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9FD9" w14:textId="77777777" w:rsidR="005C6C38" w:rsidRPr="005C6C38" w:rsidRDefault="005C6C38" w:rsidP="005C6C38">
      <w:pPr>
        <w:jc w:val="center"/>
        <w:rPr>
          <w:rFonts w:ascii="Times New Roman" w:hAnsi="Times New Roman"/>
          <w:b/>
          <w:color w:val="1F497D"/>
          <w:sz w:val="36"/>
          <w:szCs w:val="36"/>
        </w:rPr>
      </w:pPr>
      <w:r w:rsidRPr="005C6C38">
        <w:rPr>
          <w:rFonts w:ascii="Times New Roman" w:hAnsi="Times New Roman"/>
          <w:b/>
          <w:color w:val="1F497D"/>
          <w:sz w:val="36"/>
          <w:szCs w:val="36"/>
        </w:rPr>
        <w:t xml:space="preserve">Общество с Ограниченной Ответственностью </w:t>
      </w:r>
    </w:p>
    <w:p w14:paraId="69403094" w14:textId="77777777" w:rsidR="005C6C38" w:rsidRPr="005C6C38" w:rsidRDefault="005C6C38" w:rsidP="005C6C38">
      <w:pPr>
        <w:jc w:val="center"/>
        <w:rPr>
          <w:rFonts w:ascii="Times New Roman" w:hAnsi="Times New Roman"/>
          <w:b/>
          <w:color w:val="1F497D"/>
          <w:sz w:val="36"/>
          <w:szCs w:val="36"/>
        </w:rPr>
      </w:pPr>
      <w:r w:rsidRPr="005C6C38">
        <w:rPr>
          <w:rFonts w:ascii="Times New Roman" w:hAnsi="Times New Roman"/>
          <w:b/>
          <w:color w:val="1F497D"/>
          <w:sz w:val="36"/>
          <w:szCs w:val="36"/>
        </w:rPr>
        <w:t xml:space="preserve"> «Северная Эгида»</w:t>
      </w:r>
    </w:p>
    <w:p w14:paraId="5E949B6B" w14:textId="77777777" w:rsidR="005C6C38" w:rsidRPr="005C6C38" w:rsidRDefault="005C6C38" w:rsidP="005C6C38">
      <w:pPr>
        <w:jc w:val="center"/>
        <w:rPr>
          <w:rFonts w:ascii="Times New Roman" w:hAnsi="Times New Roman"/>
          <w:b/>
          <w:sz w:val="20"/>
          <w:szCs w:val="20"/>
        </w:rPr>
      </w:pPr>
      <w:r w:rsidRPr="005C6C38">
        <w:rPr>
          <w:rFonts w:ascii="Times New Roman" w:hAnsi="Times New Roman"/>
          <w:b/>
          <w:sz w:val="20"/>
          <w:szCs w:val="20"/>
        </w:rPr>
        <w:t xml:space="preserve">123112, г. Москва, набережная Пресненская, дом 12, этаж 45, часть ком.23 и 24, ком.25, 26 </w:t>
      </w:r>
    </w:p>
    <w:p w14:paraId="061B492B" w14:textId="77777777" w:rsidR="005C6C38" w:rsidRPr="005C6C38" w:rsidRDefault="005C6C38" w:rsidP="005C6C3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5C6C38">
        <w:rPr>
          <w:rFonts w:ascii="Times New Roman" w:hAnsi="Times New Roman"/>
          <w:b/>
          <w:sz w:val="20"/>
          <w:szCs w:val="20"/>
        </w:rPr>
        <w:t>ОГРН 1156658070700 ИНН 6671023215 КПП 770301001</w:t>
      </w:r>
    </w:p>
    <w:p w14:paraId="5FD29C4F" w14:textId="77777777" w:rsidR="005C6C38" w:rsidRPr="005C6C38" w:rsidRDefault="005C6C38" w:rsidP="005C6C3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5C6C38">
        <w:rPr>
          <w:rFonts w:ascii="Times New Roman" w:hAnsi="Times New Roman"/>
          <w:b/>
          <w:sz w:val="18"/>
          <w:szCs w:val="18"/>
        </w:rPr>
        <w:t xml:space="preserve">Сайт: </w:t>
      </w:r>
      <w:hyperlink r:id="rId8" w:history="1">
        <w:r w:rsidRPr="005C6C38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www</w:t>
        </w:r>
        <w:r w:rsidRPr="005C6C38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.</w:t>
        </w:r>
        <w:r w:rsidRPr="005C6C38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segd</w:t>
        </w:r>
        <w:r w:rsidRPr="005C6C38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.</w:t>
        </w:r>
        <w:r w:rsidRPr="005C6C38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ru</w:t>
        </w:r>
      </w:hyperlink>
      <w:r w:rsidRPr="005C6C38">
        <w:rPr>
          <w:rFonts w:ascii="Times New Roman" w:hAnsi="Times New Roman"/>
          <w:b/>
          <w:sz w:val="18"/>
          <w:szCs w:val="18"/>
        </w:rPr>
        <w:t xml:space="preserve">, </w:t>
      </w:r>
      <w:r w:rsidRPr="005C6C38">
        <w:rPr>
          <w:rFonts w:ascii="Times New Roman" w:hAnsi="Times New Roman"/>
          <w:b/>
          <w:sz w:val="18"/>
          <w:szCs w:val="18"/>
          <w:lang w:val="en-US"/>
        </w:rPr>
        <w:t>E</w:t>
      </w:r>
      <w:r w:rsidRPr="005C6C38">
        <w:rPr>
          <w:rFonts w:ascii="Times New Roman" w:hAnsi="Times New Roman"/>
          <w:b/>
          <w:sz w:val="18"/>
          <w:szCs w:val="18"/>
        </w:rPr>
        <w:t>-</w:t>
      </w:r>
      <w:r w:rsidRPr="005C6C38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5C6C38">
        <w:rPr>
          <w:rFonts w:ascii="Times New Roman" w:hAnsi="Times New Roman"/>
          <w:b/>
          <w:sz w:val="18"/>
          <w:szCs w:val="18"/>
        </w:rPr>
        <w:t xml:space="preserve">: </w:t>
      </w:r>
      <w:hyperlink r:id="rId9" w:history="1">
        <w:r w:rsidRPr="005C6C38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info</w:t>
        </w:r>
        <w:r w:rsidRPr="005C6C38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@</w:t>
        </w:r>
        <w:r w:rsidRPr="005C6C38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segd</w:t>
        </w:r>
        <w:r w:rsidRPr="005C6C38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.</w:t>
        </w:r>
        <w:r w:rsidRPr="005C6C38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ru</w:t>
        </w:r>
      </w:hyperlink>
      <w:r w:rsidRPr="005C6C38">
        <w:rPr>
          <w:rFonts w:ascii="Times New Roman" w:hAnsi="Times New Roman"/>
          <w:b/>
          <w:sz w:val="18"/>
          <w:szCs w:val="18"/>
        </w:rPr>
        <w:t xml:space="preserve">, тел. </w:t>
      </w:r>
      <w:r w:rsidRPr="005C6C38">
        <w:rPr>
          <w:rFonts w:ascii="Times New Roman" w:hAnsi="Times New Roman"/>
          <w:b/>
          <w:sz w:val="18"/>
          <w:szCs w:val="18"/>
          <w:lang w:val="en-US"/>
        </w:rPr>
        <w:t xml:space="preserve">+7 (495) 646-30-69 </w:t>
      </w:r>
    </w:p>
    <w:tbl>
      <w:tblPr>
        <w:tblpPr w:leftFromText="180" w:rightFromText="180" w:vertAnchor="page" w:horzAnchor="margin" w:tblpY="2755"/>
        <w:tblW w:w="5000" w:type="pct"/>
        <w:tblLook w:val="01E0" w:firstRow="1" w:lastRow="1" w:firstColumn="1" w:lastColumn="1" w:noHBand="0" w:noVBand="0"/>
      </w:tblPr>
      <w:tblGrid>
        <w:gridCol w:w="1000"/>
        <w:gridCol w:w="1541"/>
        <w:gridCol w:w="542"/>
        <w:gridCol w:w="1786"/>
        <w:gridCol w:w="5762"/>
      </w:tblGrid>
      <w:tr w:rsidR="00F230D8" w:rsidRPr="00BF22FD" w14:paraId="05ACD846" w14:textId="77777777" w:rsidTr="00F230D8">
        <w:trPr>
          <w:trHeight w:val="238"/>
        </w:trPr>
        <w:tc>
          <w:tcPr>
            <w:tcW w:w="470" w:type="pct"/>
            <w:shd w:val="clear" w:color="auto" w:fill="auto"/>
          </w:tcPr>
          <w:p w14:paraId="2DC36A8D" w14:textId="77777777" w:rsidR="00F230D8" w:rsidRPr="008A0B53" w:rsidRDefault="00F230D8" w:rsidP="00F230D8">
            <w:pPr>
              <w:pStyle w:val="ab"/>
              <w:spacing w:before="60" w:beforeAutospacing="0" w:after="60" w:afterAutospacing="0" w:line="200" w:lineRule="exact"/>
              <w:rPr>
                <w:rFonts w:ascii="Garamond" w:hAnsi="Garamond"/>
                <w:sz w:val="18"/>
                <w:szCs w:val="20"/>
              </w:rPr>
            </w:pPr>
            <w:r w:rsidRPr="008A0B53">
              <w:rPr>
                <w:rFonts w:ascii="Garamond" w:hAnsi="Garamond"/>
                <w:sz w:val="18"/>
                <w:szCs w:val="20"/>
              </w:rPr>
              <w:t>Исх. №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14:paraId="3CDB739F" w14:textId="77777777" w:rsidR="00F230D8" w:rsidRPr="008A0B53" w:rsidRDefault="00830234" w:rsidP="00F230D8">
            <w:pPr>
              <w:pStyle w:val="ab"/>
              <w:spacing w:before="60" w:beforeAutospacing="0" w:after="60" w:afterAutospacing="0" w:line="200" w:lineRule="exact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__</w:t>
            </w:r>
            <w:r w:rsidR="005C6C38">
              <w:rPr>
                <w:rFonts w:ascii="Garamond" w:hAnsi="Garamond"/>
                <w:sz w:val="18"/>
                <w:szCs w:val="20"/>
              </w:rPr>
              <w:t>-09/2017</w:t>
            </w:r>
          </w:p>
        </w:tc>
        <w:tc>
          <w:tcPr>
            <w:tcW w:w="255" w:type="pct"/>
            <w:shd w:val="clear" w:color="auto" w:fill="auto"/>
          </w:tcPr>
          <w:p w14:paraId="49EF70C7" w14:textId="77777777" w:rsidR="00F230D8" w:rsidRPr="008A0B53" w:rsidRDefault="00F230D8" w:rsidP="00F230D8">
            <w:pPr>
              <w:pStyle w:val="ab"/>
              <w:spacing w:before="60" w:beforeAutospacing="0" w:after="60" w:afterAutospacing="0" w:line="200" w:lineRule="exact"/>
              <w:jc w:val="right"/>
              <w:rPr>
                <w:rFonts w:ascii="Garamond" w:hAnsi="Garamond"/>
                <w:sz w:val="18"/>
                <w:szCs w:val="20"/>
              </w:rPr>
            </w:pPr>
            <w:r w:rsidRPr="008A0B53">
              <w:rPr>
                <w:rFonts w:ascii="Garamond" w:hAnsi="Garamond"/>
                <w:sz w:val="18"/>
                <w:szCs w:val="20"/>
              </w:rPr>
              <w:t>от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</w:tcPr>
          <w:p w14:paraId="01C67038" w14:textId="77777777" w:rsidR="00F230D8" w:rsidRPr="008A0B53" w:rsidRDefault="00830234" w:rsidP="00F230D8">
            <w:pPr>
              <w:pStyle w:val="ab"/>
              <w:spacing w:before="60" w:beforeAutospacing="0" w:after="60" w:afterAutospacing="0" w:line="200" w:lineRule="exact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__</w:t>
            </w:r>
            <w:r w:rsidR="005C6C38">
              <w:rPr>
                <w:rFonts w:ascii="Garamond" w:hAnsi="Garamond"/>
                <w:sz w:val="18"/>
                <w:szCs w:val="20"/>
              </w:rPr>
              <w:t>.09.2017</w:t>
            </w:r>
          </w:p>
        </w:tc>
        <w:tc>
          <w:tcPr>
            <w:tcW w:w="2710" w:type="pct"/>
            <w:shd w:val="clear" w:color="auto" w:fill="auto"/>
          </w:tcPr>
          <w:p w14:paraId="34CBB35D" w14:textId="31382E1F" w:rsidR="00F230D8" w:rsidRPr="00BF22FD" w:rsidRDefault="00D0563D" w:rsidP="00BF22FD">
            <w:pPr>
              <w:pStyle w:val="ab"/>
              <w:spacing w:before="0" w:beforeAutospacing="0" w:after="0" w:afterAutospacing="0" w:line="200" w:lineRule="exact"/>
              <w:jc w:val="right"/>
              <w:rPr>
                <w:rFonts w:ascii="Garamond" w:hAnsi="Garamond"/>
                <w:b/>
                <w:color w:val="auto"/>
                <w:lang w:eastAsia="en-US"/>
              </w:rPr>
            </w:pPr>
            <w:r w:rsidRPr="00D0563D">
              <w:rPr>
                <w:rFonts w:ascii="Garamond" w:hAnsi="Garamond"/>
                <w:b/>
                <w:color w:val="auto"/>
                <w:lang w:eastAsia="en-US"/>
              </w:rPr>
              <w:t>Ротенберг Аркадий Романович</w:t>
            </w:r>
          </w:p>
        </w:tc>
      </w:tr>
      <w:tr w:rsidR="00F230D8" w:rsidRPr="008A0B53" w14:paraId="633C33E7" w14:textId="77777777" w:rsidTr="00F230D8">
        <w:tc>
          <w:tcPr>
            <w:tcW w:w="470" w:type="pct"/>
            <w:shd w:val="clear" w:color="auto" w:fill="auto"/>
          </w:tcPr>
          <w:p w14:paraId="52F1A59C" w14:textId="77777777" w:rsidR="00F230D8" w:rsidRPr="008A0B53" w:rsidRDefault="00F230D8" w:rsidP="00F230D8">
            <w:pPr>
              <w:pStyle w:val="ab"/>
              <w:spacing w:before="60" w:beforeAutospacing="0" w:after="60" w:afterAutospacing="0" w:line="200" w:lineRule="exact"/>
              <w:rPr>
                <w:rFonts w:ascii="Garamond" w:hAnsi="Garamond"/>
                <w:sz w:val="18"/>
                <w:szCs w:val="20"/>
              </w:rPr>
            </w:pPr>
            <w:r w:rsidRPr="008A0B53">
              <w:rPr>
                <w:rFonts w:ascii="Garamond" w:hAnsi="Garamond"/>
                <w:sz w:val="18"/>
                <w:szCs w:val="20"/>
              </w:rPr>
              <w:t>На вх. №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B23A5" w14:textId="77777777" w:rsidR="00F230D8" w:rsidRPr="008A0B53" w:rsidRDefault="00F230D8" w:rsidP="00F230D8">
            <w:pPr>
              <w:pStyle w:val="ab"/>
              <w:spacing w:before="60" w:beforeAutospacing="0" w:after="60" w:afterAutospacing="0" w:line="200" w:lineRule="exact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55" w:type="pct"/>
            <w:shd w:val="clear" w:color="auto" w:fill="auto"/>
          </w:tcPr>
          <w:p w14:paraId="78433FD6" w14:textId="77777777" w:rsidR="00F230D8" w:rsidRPr="008A0B53" w:rsidRDefault="00F230D8" w:rsidP="00F230D8">
            <w:pPr>
              <w:pStyle w:val="ab"/>
              <w:spacing w:before="60" w:beforeAutospacing="0" w:after="60" w:afterAutospacing="0" w:line="200" w:lineRule="exact"/>
              <w:jc w:val="right"/>
              <w:rPr>
                <w:rFonts w:ascii="Garamond" w:hAnsi="Garamond"/>
                <w:sz w:val="18"/>
                <w:szCs w:val="20"/>
              </w:rPr>
            </w:pPr>
            <w:r w:rsidRPr="008A0B53">
              <w:rPr>
                <w:rFonts w:ascii="Garamond" w:hAnsi="Garamond"/>
                <w:sz w:val="18"/>
                <w:szCs w:val="20"/>
              </w:rPr>
              <w:t>от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4FF36" w14:textId="77777777" w:rsidR="00F230D8" w:rsidRPr="008A0B53" w:rsidRDefault="00F230D8" w:rsidP="00F230D8">
            <w:pPr>
              <w:pStyle w:val="ab"/>
              <w:spacing w:before="60" w:beforeAutospacing="0" w:after="60" w:afterAutospacing="0" w:line="200" w:lineRule="exact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710" w:type="pct"/>
            <w:shd w:val="clear" w:color="auto" w:fill="auto"/>
          </w:tcPr>
          <w:p w14:paraId="3FEF87DE" w14:textId="77777777" w:rsidR="00F230D8" w:rsidRPr="008A0B53" w:rsidRDefault="00F230D8" w:rsidP="00F230D8">
            <w:pPr>
              <w:pStyle w:val="ab"/>
              <w:spacing w:before="0" w:beforeAutospacing="0" w:after="0" w:afterAutospacing="0"/>
              <w:jc w:val="right"/>
              <w:rPr>
                <w:rFonts w:ascii="Garamond" w:hAnsi="Garamond"/>
                <w:b/>
                <w:sz w:val="18"/>
                <w:szCs w:val="20"/>
              </w:rPr>
            </w:pPr>
          </w:p>
        </w:tc>
      </w:tr>
    </w:tbl>
    <w:p w14:paraId="17A0001C" w14:textId="77777777" w:rsidR="00AD699B" w:rsidRPr="00D020A0" w:rsidRDefault="00AD699B" w:rsidP="00E40A3C">
      <w:pPr>
        <w:spacing w:before="240" w:after="240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7030E7D1" w14:textId="77777777" w:rsidR="00D020A0" w:rsidRPr="00F230D8" w:rsidRDefault="00D020A0" w:rsidP="00D020A0">
      <w:pPr>
        <w:autoSpaceDE w:val="0"/>
        <w:autoSpaceDN w:val="0"/>
        <w:spacing w:after="120"/>
        <w:jc w:val="center"/>
        <w:rPr>
          <w:rFonts w:ascii="Times New Roman" w:eastAsia="SimSun" w:hAnsi="Times New Roman"/>
          <w:b/>
          <w:sz w:val="10"/>
          <w:szCs w:val="10"/>
          <w:lang w:eastAsia="zh-CN"/>
        </w:rPr>
      </w:pPr>
    </w:p>
    <w:p w14:paraId="1F3A3F3A" w14:textId="4E2AE022" w:rsidR="00841817" w:rsidRPr="005F6CA4" w:rsidRDefault="00D0563D" w:rsidP="005F6CA4">
      <w:pPr>
        <w:jc w:val="center"/>
        <w:rPr>
          <w:rFonts w:ascii="Garamond" w:hAnsi="Garamond"/>
          <w:sz w:val="24"/>
          <w:lang w:eastAsia="en-US"/>
        </w:rPr>
      </w:pPr>
      <w:r>
        <w:rPr>
          <w:rFonts w:ascii="Garamond" w:hAnsi="Garamond"/>
          <w:sz w:val="24"/>
          <w:lang w:eastAsia="en-US"/>
        </w:rPr>
        <w:t>Уважаемый</w:t>
      </w:r>
      <w:r w:rsidR="005F6CA4" w:rsidRPr="005F6CA4">
        <w:rPr>
          <w:rFonts w:ascii="Garamond" w:hAnsi="Garamond"/>
          <w:sz w:val="24"/>
          <w:lang w:eastAsia="en-US"/>
        </w:rPr>
        <w:t xml:space="preserve"> </w:t>
      </w:r>
      <w:r>
        <w:rPr>
          <w:rFonts w:ascii="Garamond" w:hAnsi="Garamond"/>
          <w:b/>
          <w:sz w:val="24"/>
          <w:lang w:eastAsia="en-US"/>
        </w:rPr>
        <w:t>Аркадий Романович</w:t>
      </w:r>
      <w:r w:rsidR="00BF22FD" w:rsidRPr="00BF22FD">
        <w:rPr>
          <w:rFonts w:ascii="Garamond" w:hAnsi="Garamond"/>
          <w:sz w:val="24"/>
          <w:lang w:eastAsia="en-US"/>
        </w:rPr>
        <w:t>!</w:t>
      </w:r>
    </w:p>
    <w:p w14:paraId="1898691E" w14:textId="77777777" w:rsidR="005C6C38" w:rsidRPr="005F6CA4" w:rsidRDefault="005C6C38" w:rsidP="00841817">
      <w:pPr>
        <w:autoSpaceDE w:val="0"/>
        <w:autoSpaceDN w:val="0"/>
        <w:adjustRightInd w:val="0"/>
        <w:ind w:firstLine="708"/>
        <w:jc w:val="both"/>
        <w:rPr>
          <w:rFonts w:ascii="Garamond" w:hAnsi="Garamond"/>
          <w:b/>
          <w:sz w:val="24"/>
          <w:lang w:eastAsia="en-US"/>
        </w:rPr>
      </w:pPr>
    </w:p>
    <w:p w14:paraId="2A055D98" w14:textId="1EF81232" w:rsidR="00841817" w:rsidRPr="005F6CA4" w:rsidRDefault="005F6CA4" w:rsidP="00841817">
      <w:pPr>
        <w:autoSpaceDE w:val="0"/>
        <w:autoSpaceDN w:val="0"/>
        <w:adjustRightInd w:val="0"/>
        <w:ind w:firstLine="708"/>
        <w:jc w:val="both"/>
        <w:rPr>
          <w:rFonts w:ascii="Garamond" w:hAnsi="Garamond"/>
          <w:sz w:val="24"/>
          <w:lang w:eastAsia="en-US"/>
        </w:rPr>
      </w:pPr>
      <w:r w:rsidRPr="005F6CA4">
        <w:rPr>
          <w:rFonts w:ascii="Garamond" w:hAnsi="Garamond"/>
          <w:sz w:val="24"/>
          <w:lang w:eastAsia="en-US"/>
        </w:rPr>
        <w:t>Настоящим</w:t>
      </w:r>
      <w:r w:rsidRPr="005F6CA4">
        <w:rPr>
          <w:rFonts w:ascii="Garamond" w:hAnsi="Garamond"/>
          <w:b/>
          <w:sz w:val="24"/>
          <w:lang w:eastAsia="en-US"/>
        </w:rPr>
        <w:t xml:space="preserve"> </w:t>
      </w:r>
      <w:r w:rsidR="00841817" w:rsidRPr="005F6CA4">
        <w:rPr>
          <w:rFonts w:ascii="Garamond" w:hAnsi="Garamond"/>
          <w:b/>
          <w:sz w:val="24"/>
          <w:lang w:eastAsia="en-US"/>
        </w:rPr>
        <w:t xml:space="preserve">Общество с Ограниченной </w:t>
      </w:r>
      <w:r w:rsidR="00D234E6" w:rsidRPr="005F6CA4">
        <w:rPr>
          <w:rFonts w:ascii="Garamond" w:hAnsi="Garamond"/>
          <w:b/>
          <w:sz w:val="24"/>
          <w:lang w:eastAsia="en-US"/>
        </w:rPr>
        <w:t>Ответственностью «</w:t>
      </w:r>
      <w:r w:rsidR="00841817" w:rsidRPr="005F6CA4">
        <w:rPr>
          <w:rFonts w:ascii="Garamond" w:hAnsi="Garamond"/>
          <w:b/>
          <w:sz w:val="24"/>
          <w:lang w:eastAsia="en-US"/>
        </w:rPr>
        <w:t xml:space="preserve">Северная Эгида» </w:t>
      </w:r>
      <w:r w:rsidR="00841817" w:rsidRPr="005F6CA4">
        <w:rPr>
          <w:rFonts w:ascii="Garamond" w:hAnsi="Garamond"/>
          <w:sz w:val="24"/>
          <w:lang w:eastAsia="en-US"/>
        </w:rPr>
        <w:t>(далее - Управляющая компания) в лице Генерального директора Ногинской Софии Николаевны, действующей на основании Устава,</w:t>
      </w:r>
      <w:r w:rsidR="00D234E6">
        <w:rPr>
          <w:rFonts w:ascii="Garamond" w:hAnsi="Garamond"/>
          <w:sz w:val="24"/>
          <w:lang w:eastAsia="en-US"/>
        </w:rPr>
        <w:t xml:space="preserve"> в ответ на Ваш Запрос от «__» сентября 2017 года</w:t>
      </w:r>
      <w:r w:rsidR="00841817" w:rsidRPr="005F6CA4">
        <w:rPr>
          <w:rFonts w:ascii="Garamond" w:hAnsi="Garamond"/>
          <w:sz w:val="24"/>
          <w:lang w:eastAsia="en-US"/>
        </w:rPr>
        <w:t xml:space="preserve"> выражает свое согласие на </w:t>
      </w:r>
      <w:r w:rsidR="00841817" w:rsidRPr="005F6CA4">
        <w:rPr>
          <w:rFonts w:ascii="Garamond" w:hAnsi="Garamond"/>
          <w:sz w:val="24"/>
        </w:rPr>
        <w:t xml:space="preserve">осуществление доверительного </w:t>
      </w:r>
      <w:r w:rsidR="00841817" w:rsidRPr="005F6CA4">
        <w:rPr>
          <w:rFonts w:ascii="Garamond" w:hAnsi="Garamond"/>
          <w:sz w:val="24"/>
          <w:lang w:eastAsia="en-US"/>
        </w:rPr>
        <w:t xml:space="preserve">управления </w:t>
      </w:r>
      <w:r w:rsidR="00841817" w:rsidRPr="00D234E6">
        <w:rPr>
          <w:rFonts w:ascii="Garamond" w:hAnsi="Garamond"/>
          <w:b/>
          <w:sz w:val="24"/>
          <w:lang w:eastAsia="en-US"/>
        </w:rPr>
        <w:t xml:space="preserve">Закрытым паевым инвестиционным фондом </w:t>
      </w:r>
      <w:r w:rsidR="00BF22FD" w:rsidRPr="00BF22FD">
        <w:rPr>
          <w:rFonts w:ascii="Garamond" w:hAnsi="Garamond"/>
          <w:b/>
          <w:sz w:val="24"/>
          <w:lang w:eastAsia="en-US"/>
        </w:rPr>
        <w:t>долгосрочных прямых инвестиций «</w:t>
      </w:r>
      <w:r w:rsidR="00D0563D">
        <w:rPr>
          <w:rFonts w:ascii="Garamond" w:hAnsi="Garamond"/>
          <w:b/>
          <w:sz w:val="24"/>
          <w:lang w:eastAsia="en-US"/>
        </w:rPr>
        <w:t>Альбиорикс</w:t>
      </w:r>
      <w:r w:rsidR="00BF22FD" w:rsidRPr="00BF22FD">
        <w:rPr>
          <w:rFonts w:ascii="Garamond" w:hAnsi="Garamond"/>
          <w:b/>
          <w:sz w:val="24"/>
          <w:lang w:eastAsia="en-US"/>
        </w:rPr>
        <w:t>»</w:t>
      </w:r>
      <w:r w:rsidR="00841817" w:rsidRPr="005F6CA4">
        <w:rPr>
          <w:rFonts w:ascii="Garamond" w:hAnsi="Garamond"/>
          <w:sz w:val="24"/>
          <w:lang w:eastAsia="en-US"/>
        </w:rPr>
        <w:t xml:space="preserve"> (Правила доверительного управления зарегистрированы Банком России за №</w:t>
      </w:r>
      <w:r w:rsidR="005C6C38" w:rsidRPr="005F6CA4">
        <w:rPr>
          <w:rFonts w:ascii="Garamond" w:hAnsi="Garamond"/>
          <w:sz w:val="24"/>
          <w:lang w:eastAsia="en-US"/>
        </w:rPr>
        <w:t xml:space="preserve"> </w:t>
      </w:r>
      <w:r w:rsidR="00B330A7">
        <w:rPr>
          <w:rFonts w:ascii="Garamond" w:hAnsi="Garamond"/>
          <w:sz w:val="24"/>
          <w:lang w:eastAsia="en-US"/>
        </w:rPr>
        <w:t>3176</w:t>
      </w:r>
      <w:r w:rsidR="00841817" w:rsidRPr="005F6CA4">
        <w:rPr>
          <w:rFonts w:ascii="Garamond" w:hAnsi="Garamond"/>
          <w:sz w:val="24"/>
          <w:lang w:eastAsia="en-US"/>
        </w:rPr>
        <w:t xml:space="preserve"> от </w:t>
      </w:r>
      <w:r w:rsidR="00B330A7">
        <w:rPr>
          <w:rFonts w:ascii="Garamond" w:hAnsi="Garamond"/>
          <w:sz w:val="24"/>
          <w:lang w:eastAsia="en-US"/>
        </w:rPr>
        <w:t>12.07.2016</w:t>
      </w:r>
      <w:bookmarkStart w:id="0" w:name="_GoBack"/>
      <w:bookmarkEnd w:id="0"/>
      <w:r w:rsidR="005C6C38" w:rsidRPr="005F6CA4">
        <w:rPr>
          <w:rFonts w:ascii="Garamond" w:hAnsi="Garamond"/>
          <w:sz w:val="24"/>
          <w:lang w:eastAsia="en-US"/>
        </w:rPr>
        <w:t xml:space="preserve"> г.</w:t>
      </w:r>
      <w:r w:rsidR="00841817" w:rsidRPr="005F6CA4">
        <w:rPr>
          <w:rFonts w:ascii="Garamond" w:hAnsi="Garamond"/>
          <w:sz w:val="24"/>
          <w:lang w:eastAsia="en-US"/>
        </w:rPr>
        <w:t>).</w:t>
      </w:r>
    </w:p>
    <w:p w14:paraId="2AE464D0" w14:textId="77777777" w:rsidR="00841817" w:rsidRPr="005F6CA4" w:rsidRDefault="00841817" w:rsidP="00841817">
      <w:pPr>
        <w:autoSpaceDE w:val="0"/>
        <w:autoSpaceDN w:val="0"/>
        <w:adjustRightInd w:val="0"/>
        <w:ind w:firstLine="540"/>
        <w:jc w:val="both"/>
        <w:rPr>
          <w:rFonts w:ascii="Garamond" w:hAnsi="Garamond"/>
          <w:sz w:val="24"/>
          <w:lang w:eastAsia="en-US"/>
        </w:rPr>
      </w:pPr>
    </w:p>
    <w:p w14:paraId="16FC5C2D" w14:textId="77777777" w:rsidR="00841817" w:rsidRPr="005F6CA4" w:rsidRDefault="00841817" w:rsidP="00841817">
      <w:pPr>
        <w:autoSpaceDE w:val="0"/>
        <w:autoSpaceDN w:val="0"/>
        <w:adjustRightInd w:val="0"/>
        <w:jc w:val="both"/>
        <w:rPr>
          <w:rFonts w:ascii="Garamond" w:hAnsi="Garamond"/>
          <w:sz w:val="24"/>
        </w:rPr>
      </w:pPr>
      <w:r w:rsidRPr="005F6CA4">
        <w:rPr>
          <w:rFonts w:ascii="Garamond" w:hAnsi="Garamond"/>
          <w:sz w:val="24"/>
        </w:rPr>
        <w:t>Сообщаем следующие сведения об Управляющей компании:</w:t>
      </w:r>
    </w:p>
    <w:p w14:paraId="6A68F14D" w14:textId="77777777" w:rsidR="00841817" w:rsidRPr="005F6CA4" w:rsidRDefault="00841817" w:rsidP="00841817">
      <w:pPr>
        <w:numPr>
          <w:ilvl w:val="0"/>
          <w:numId w:val="4"/>
        </w:numPr>
        <w:ind w:left="567"/>
        <w:jc w:val="both"/>
        <w:rPr>
          <w:rFonts w:ascii="Garamond" w:hAnsi="Garamond"/>
          <w:sz w:val="24"/>
        </w:rPr>
      </w:pPr>
      <w:r w:rsidRPr="005F6CA4">
        <w:rPr>
          <w:rFonts w:ascii="Garamond" w:hAnsi="Garamond"/>
          <w:sz w:val="24"/>
        </w:rPr>
        <w:t>Полное фирменное наименование управляющей компании</w:t>
      </w:r>
      <w:r w:rsidR="00D234E6">
        <w:rPr>
          <w:rFonts w:ascii="Garamond" w:hAnsi="Garamond"/>
          <w:sz w:val="24"/>
        </w:rPr>
        <w:t xml:space="preserve">: </w:t>
      </w:r>
      <w:r w:rsidRPr="005F6CA4">
        <w:rPr>
          <w:rFonts w:ascii="Garamond" w:hAnsi="Garamond"/>
          <w:sz w:val="24"/>
        </w:rPr>
        <w:t xml:space="preserve">Общество с </w:t>
      </w:r>
      <w:r w:rsidR="005C6C38" w:rsidRPr="005F6CA4">
        <w:rPr>
          <w:rFonts w:ascii="Garamond" w:hAnsi="Garamond"/>
          <w:sz w:val="24"/>
        </w:rPr>
        <w:t>О</w:t>
      </w:r>
      <w:r w:rsidRPr="005F6CA4">
        <w:rPr>
          <w:rFonts w:ascii="Garamond" w:hAnsi="Garamond"/>
          <w:sz w:val="24"/>
        </w:rPr>
        <w:t xml:space="preserve">граниченной </w:t>
      </w:r>
      <w:r w:rsidR="005C6C38" w:rsidRPr="005F6CA4">
        <w:rPr>
          <w:rFonts w:ascii="Garamond" w:hAnsi="Garamond"/>
          <w:sz w:val="24"/>
        </w:rPr>
        <w:t>О</w:t>
      </w:r>
      <w:r w:rsidRPr="005F6CA4">
        <w:rPr>
          <w:rFonts w:ascii="Garamond" w:hAnsi="Garamond"/>
          <w:sz w:val="24"/>
        </w:rPr>
        <w:t xml:space="preserve">тветственностью «Северная Эгида»; </w:t>
      </w:r>
      <w:bookmarkStart w:id="1" w:name="p_4"/>
      <w:bookmarkEnd w:id="1"/>
    </w:p>
    <w:p w14:paraId="56FE17B3" w14:textId="77777777" w:rsidR="00841817" w:rsidRPr="005F6CA4" w:rsidRDefault="00841817" w:rsidP="0084181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ascii="Garamond" w:hAnsi="Garamond"/>
          <w:sz w:val="24"/>
        </w:rPr>
      </w:pPr>
      <w:r w:rsidRPr="005F6CA4">
        <w:rPr>
          <w:rFonts w:ascii="Garamond" w:hAnsi="Garamond"/>
          <w:sz w:val="24"/>
        </w:rPr>
        <w:t>Место нахождения Управляющей компании</w:t>
      </w:r>
      <w:r w:rsidR="00D234E6">
        <w:rPr>
          <w:rFonts w:ascii="Garamond" w:hAnsi="Garamond"/>
          <w:sz w:val="24"/>
        </w:rPr>
        <w:t>:</w:t>
      </w:r>
      <w:r w:rsidRPr="005F6CA4">
        <w:rPr>
          <w:rFonts w:ascii="Garamond" w:hAnsi="Garamond"/>
          <w:sz w:val="24"/>
        </w:rPr>
        <w:t xml:space="preserve"> 123112, г.</w:t>
      </w:r>
      <w:r w:rsidR="00D234E6">
        <w:rPr>
          <w:rFonts w:ascii="Garamond" w:hAnsi="Garamond"/>
          <w:sz w:val="24"/>
        </w:rPr>
        <w:t xml:space="preserve"> </w:t>
      </w:r>
      <w:r w:rsidRPr="005F6CA4">
        <w:rPr>
          <w:rFonts w:ascii="Garamond" w:hAnsi="Garamond"/>
          <w:sz w:val="24"/>
        </w:rPr>
        <w:t>Москва, набережная Пресненская, дом 12, этаж 45, часть ком.23 и 24, ком.25, 26;</w:t>
      </w:r>
    </w:p>
    <w:p w14:paraId="6CE00A1D" w14:textId="77777777" w:rsidR="00841817" w:rsidRDefault="00841817" w:rsidP="00841817">
      <w:pPr>
        <w:numPr>
          <w:ilvl w:val="0"/>
          <w:numId w:val="4"/>
        </w:numPr>
        <w:ind w:left="567"/>
        <w:jc w:val="both"/>
        <w:rPr>
          <w:rFonts w:ascii="Garamond" w:hAnsi="Garamond"/>
          <w:sz w:val="24"/>
        </w:rPr>
      </w:pPr>
      <w:bookmarkStart w:id="2" w:name="p_5"/>
      <w:bookmarkEnd w:id="2"/>
      <w:r w:rsidRPr="005F6CA4">
        <w:rPr>
          <w:rFonts w:ascii="Garamond" w:hAnsi="Garamond"/>
          <w:sz w:val="24"/>
        </w:rPr>
        <w:t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03 ноября 2016 года № 21-000-1-00999, выдана Банком России;</w:t>
      </w:r>
    </w:p>
    <w:p w14:paraId="69F0DD70" w14:textId="77777777" w:rsidR="00D234E6" w:rsidRPr="005F6CA4" w:rsidRDefault="00D234E6" w:rsidP="00841817">
      <w:pPr>
        <w:numPr>
          <w:ilvl w:val="0"/>
          <w:numId w:val="4"/>
        </w:num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Адрес Управляющей компании в сети Интернет: </w:t>
      </w:r>
      <w:hyperlink r:id="rId10" w:history="1">
        <w:r w:rsidRPr="00364770">
          <w:rPr>
            <w:rStyle w:val="aa"/>
            <w:rFonts w:ascii="Garamond" w:hAnsi="Garamond"/>
            <w:sz w:val="24"/>
          </w:rPr>
          <w:t>www.segd.ru</w:t>
        </w:r>
      </w:hyperlink>
      <w:r>
        <w:rPr>
          <w:rFonts w:ascii="Garamond" w:hAnsi="Garamond"/>
          <w:sz w:val="24"/>
        </w:rPr>
        <w:t xml:space="preserve">. </w:t>
      </w:r>
    </w:p>
    <w:p w14:paraId="586C08E6" w14:textId="77777777" w:rsidR="00841817" w:rsidRPr="005F6CA4" w:rsidRDefault="00D234E6" w:rsidP="0084181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Контактный номер телефона: </w:t>
      </w:r>
      <w:r w:rsidR="00841817" w:rsidRPr="005F6CA4">
        <w:rPr>
          <w:rFonts w:ascii="Garamond" w:hAnsi="Garamond"/>
          <w:sz w:val="24"/>
        </w:rPr>
        <w:t>+7 (495) 646-30-69.</w:t>
      </w:r>
    </w:p>
    <w:p w14:paraId="439E3905" w14:textId="77777777" w:rsidR="00841817" w:rsidRPr="005F6CA4" w:rsidRDefault="00841817" w:rsidP="00841817">
      <w:pPr>
        <w:rPr>
          <w:rFonts w:ascii="Garamond" w:hAnsi="Garamond"/>
          <w:sz w:val="24"/>
          <w:lang w:eastAsia="en-US"/>
        </w:rPr>
      </w:pPr>
    </w:p>
    <w:p w14:paraId="27FE4A03" w14:textId="77777777" w:rsidR="00841817" w:rsidRDefault="00841817" w:rsidP="00D020A0">
      <w:pPr>
        <w:autoSpaceDE w:val="0"/>
        <w:autoSpaceDN w:val="0"/>
        <w:spacing w:after="120"/>
        <w:jc w:val="center"/>
        <w:rPr>
          <w:rFonts w:ascii="Garamond" w:eastAsia="SimSun" w:hAnsi="Garamond"/>
          <w:b/>
          <w:sz w:val="24"/>
          <w:lang w:eastAsia="zh-CN"/>
        </w:rPr>
      </w:pPr>
    </w:p>
    <w:p w14:paraId="616A1CB8" w14:textId="77777777" w:rsidR="005F6CA4" w:rsidRDefault="005F6CA4" w:rsidP="00D020A0">
      <w:pPr>
        <w:autoSpaceDE w:val="0"/>
        <w:autoSpaceDN w:val="0"/>
        <w:spacing w:after="120"/>
        <w:jc w:val="center"/>
        <w:rPr>
          <w:rFonts w:ascii="Garamond" w:eastAsia="SimSun" w:hAnsi="Garamond"/>
          <w:b/>
          <w:sz w:val="24"/>
          <w:lang w:eastAsia="zh-CN"/>
        </w:rPr>
      </w:pPr>
    </w:p>
    <w:p w14:paraId="3EDCB18F" w14:textId="77777777" w:rsidR="005F6CA4" w:rsidRPr="005F6CA4" w:rsidRDefault="005F6CA4" w:rsidP="00D020A0">
      <w:pPr>
        <w:autoSpaceDE w:val="0"/>
        <w:autoSpaceDN w:val="0"/>
        <w:spacing w:after="120"/>
        <w:jc w:val="center"/>
        <w:rPr>
          <w:rFonts w:ascii="Garamond" w:eastAsia="SimSun" w:hAnsi="Garamond"/>
          <w:b/>
          <w:sz w:val="24"/>
          <w:lang w:eastAsia="zh-CN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9"/>
        <w:gridCol w:w="181"/>
        <w:gridCol w:w="2415"/>
        <w:gridCol w:w="181"/>
        <w:gridCol w:w="3625"/>
      </w:tblGrid>
      <w:tr w:rsidR="00D020A0" w:rsidRPr="005F6CA4" w14:paraId="654EF7F6" w14:textId="77777777" w:rsidTr="00D020A0"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49850" w14:textId="77777777" w:rsidR="00154BA3" w:rsidRPr="005F6CA4" w:rsidRDefault="00154BA3" w:rsidP="00D020A0">
            <w:pPr>
              <w:autoSpaceDE w:val="0"/>
              <w:autoSpaceDN w:val="0"/>
              <w:jc w:val="center"/>
              <w:rPr>
                <w:rFonts w:ascii="Garamond" w:eastAsia="SimSun" w:hAnsi="Garamond"/>
                <w:sz w:val="24"/>
                <w:lang w:eastAsia="zh-CN"/>
              </w:rPr>
            </w:pPr>
          </w:p>
          <w:p w14:paraId="66A3F4F9" w14:textId="77777777" w:rsidR="00841817" w:rsidRPr="005F6CA4" w:rsidRDefault="00841817" w:rsidP="00D020A0">
            <w:pPr>
              <w:autoSpaceDE w:val="0"/>
              <w:autoSpaceDN w:val="0"/>
              <w:jc w:val="center"/>
              <w:rPr>
                <w:rFonts w:ascii="Garamond" w:eastAsia="SimSun" w:hAnsi="Garamond"/>
                <w:sz w:val="24"/>
                <w:lang w:eastAsia="zh-CN"/>
              </w:rPr>
            </w:pPr>
          </w:p>
          <w:p w14:paraId="3AF9F256" w14:textId="77777777" w:rsidR="00841817" w:rsidRPr="005F6CA4" w:rsidRDefault="00841817" w:rsidP="00D020A0">
            <w:pPr>
              <w:autoSpaceDE w:val="0"/>
              <w:autoSpaceDN w:val="0"/>
              <w:jc w:val="center"/>
              <w:rPr>
                <w:rFonts w:ascii="Garamond" w:eastAsia="SimSun" w:hAnsi="Garamond"/>
                <w:sz w:val="24"/>
                <w:lang w:eastAsia="zh-CN"/>
              </w:rPr>
            </w:pPr>
          </w:p>
          <w:p w14:paraId="21D2AD14" w14:textId="77777777" w:rsidR="00D020A0" w:rsidRPr="005F6CA4" w:rsidRDefault="00D020A0" w:rsidP="00D020A0">
            <w:pPr>
              <w:autoSpaceDE w:val="0"/>
              <w:autoSpaceDN w:val="0"/>
              <w:jc w:val="center"/>
              <w:rPr>
                <w:rFonts w:ascii="Garamond" w:eastAsia="SimSun" w:hAnsi="Garamond"/>
                <w:sz w:val="24"/>
                <w:lang w:eastAsia="zh-CN"/>
              </w:rPr>
            </w:pPr>
            <w:r w:rsidRPr="005F6CA4">
              <w:rPr>
                <w:rFonts w:ascii="Garamond" w:eastAsia="SimSun" w:hAnsi="Garamond"/>
                <w:sz w:val="24"/>
                <w:lang w:eastAsia="zh-CN"/>
              </w:rPr>
              <w:t>Генеральный директор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697F5" w14:textId="77777777" w:rsidR="00D020A0" w:rsidRPr="005F6CA4" w:rsidRDefault="00D020A0" w:rsidP="00D020A0">
            <w:pPr>
              <w:autoSpaceDE w:val="0"/>
              <w:autoSpaceDN w:val="0"/>
              <w:rPr>
                <w:rFonts w:ascii="Garamond" w:eastAsia="SimSun" w:hAnsi="Garamond"/>
                <w:sz w:val="24"/>
                <w:lang w:eastAsia="zh-CN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0549D" w14:textId="77777777" w:rsidR="00D020A0" w:rsidRPr="005F6CA4" w:rsidRDefault="00D020A0" w:rsidP="00D020A0">
            <w:pPr>
              <w:autoSpaceDE w:val="0"/>
              <w:autoSpaceDN w:val="0"/>
              <w:jc w:val="center"/>
              <w:rPr>
                <w:rFonts w:ascii="Garamond" w:eastAsia="SimSun" w:hAnsi="Garamond"/>
                <w:sz w:val="24"/>
                <w:lang w:eastAsia="zh-CN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AF73B" w14:textId="77777777" w:rsidR="00D020A0" w:rsidRPr="005F6CA4" w:rsidRDefault="00D020A0" w:rsidP="00D020A0">
            <w:pPr>
              <w:autoSpaceDE w:val="0"/>
              <w:autoSpaceDN w:val="0"/>
              <w:rPr>
                <w:rFonts w:ascii="Garamond" w:eastAsia="SimSun" w:hAnsi="Garamond"/>
                <w:sz w:val="24"/>
                <w:lang w:eastAsia="zh-CN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B775C" w14:textId="77777777" w:rsidR="00D020A0" w:rsidRPr="005F6CA4" w:rsidRDefault="00D020A0" w:rsidP="00D020A0">
            <w:pPr>
              <w:autoSpaceDE w:val="0"/>
              <w:autoSpaceDN w:val="0"/>
              <w:jc w:val="center"/>
              <w:rPr>
                <w:rFonts w:ascii="Garamond" w:eastAsia="SimSun" w:hAnsi="Garamond"/>
                <w:sz w:val="24"/>
                <w:lang w:eastAsia="zh-CN"/>
              </w:rPr>
            </w:pPr>
            <w:r w:rsidRPr="005F6CA4">
              <w:rPr>
                <w:rFonts w:ascii="Garamond" w:eastAsia="SimSun" w:hAnsi="Garamond"/>
                <w:sz w:val="24"/>
                <w:lang w:eastAsia="zh-CN"/>
              </w:rPr>
              <w:t>С.Н. Ногинская</w:t>
            </w:r>
          </w:p>
        </w:tc>
      </w:tr>
      <w:tr w:rsidR="00D020A0" w:rsidRPr="005F6CA4" w14:paraId="69CC9178" w14:textId="77777777" w:rsidTr="00D020A0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</w:tcPr>
          <w:p w14:paraId="218B75CE" w14:textId="77777777" w:rsidR="00D020A0" w:rsidRPr="005F6CA4" w:rsidRDefault="00D020A0" w:rsidP="00D020A0">
            <w:pPr>
              <w:autoSpaceDE w:val="0"/>
              <w:autoSpaceDN w:val="0"/>
              <w:jc w:val="center"/>
              <w:rPr>
                <w:rFonts w:ascii="Garamond" w:eastAsia="SimSun" w:hAnsi="Garamond"/>
                <w:sz w:val="24"/>
                <w:lang w:eastAsia="zh-CN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</w:tcPr>
          <w:p w14:paraId="7E3326B7" w14:textId="77777777" w:rsidR="00D020A0" w:rsidRPr="005F6CA4" w:rsidRDefault="00D020A0" w:rsidP="00D020A0">
            <w:pPr>
              <w:autoSpaceDE w:val="0"/>
              <w:autoSpaceDN w:val="0"/>
              <w:rPr>
                <w:rFonts w:ascii="Garamond" w:eastAsia="SimSun" w:hAnsi="Garamond"/>
                <w:sz w:val="24"/>
                <w:lang w:eastAsia="zh-CN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14:paraId="0B61343E" w14:textId="77777777" w:rsidR="00D020A0" w:rsidRPr="005F6CA4" w:rsidRDefault="00D020A0" w:rsidP="00D020A0">
            <w:pPr>
              <w:autoSpaceDE w:val="0"/>
              <w:autoSpaceDN w:val="0"/>
              <w:jc w:val="center"/>
              <w:rPr>
                <w:rFonts w:ascii="Garamond" w:eastAsia="SimSun" w:hAnsi="Garamond"/>
                <w:sz w:val="24"/>
                <w:lang w:eastAsia="zh-CN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</w:tcPr>
          <w:p w14:paraId="2B1DE872" w14:textId="77777777" w:rsidR="00D020A0" w:rsidRPr="005F6CA4" w:rsidRDefault="00D020A0" w:rsidP="00D020A0">
            <w:pPr>
              <w:autoSpaceDE w:val="0"/>
              <w:autoSpaceDN w:val="0"/>
              <w:rPr>
                <w:rFonts w:ascii="Garamond" w:eastAsia="SimSun" w:hAnsi="Garamond"/>
                <w:sz w:val="24"/>
                <w:lang w:eastAsia="zh-CN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14:paraId="356B208D" w14:textId="77777777" w:rsidR="00D020A0" w:rsidRPr="005F6CA4" w:rsidRDefault="00D020A0" w:rsidP="00841817">
            <w:pPr>
              <w:autoSpaceDE w:val="0"/>
              <w:autoSpaceDN w:val="0"/>
              <w:jc w:val="center"/>
              <w:rPr>
                <w:rFonts w:ascii="Garamond" w:eastAsia="SimSun" w:hAnsi="Garamond"/>
                <w:sz w:val="24"/>
                <w:lang w:eastAsia="zh-CN"/>
              </w:rPr>
            </w:pPr>
          </w:p>
        </w:tc>
      </w:tr>
    </w:tbl>
    <w:p w14:paraId="67F59709" w14:textId="77777777" w:rsidR="00D020A0" w:rsidRPr="005F6CA4" w:rsidRDefault="00D020A0" w:rsidP="00841817">
      <w:pPr>
        <w:autoSpaceDE w:val="0"/>
        <w:autoSpaceDN w:val="0"/>
        <w:spacing w:before="120"/>
        <w:ind w:left="2124" w:right="5954" w:firstLine="708"/>
        <w:jc w:val="center"/>
        <w:rPr>
          <w:rFonts w:ascii="Garamond" w:eastAsia="SimSun" w:hAnsi="Garamond"/>
          <w:sz w:val="24"/>
          <w:lang w:eastAsia="zh-CN"/>
        </w:rPr>
      </w:pPr>
      <w:r w:rsidRPr="005F6CA4">
        <w:rPr>
          <w:rFonts w:ascii="Garamond" w:eastAsia="SimSun" w:hAnsi="Garamond"/>
          <w:sz w:val="24"/>
          <w:lang w:eastAsia="zh-CN"/>
        </w:rPr>
        <w:t>М.П.</w:t>
      </w:r>
    </w:p>
    <w:p w14:paraId="53B02A6E" w14:textId="77777777" w:rsidR="001E4976" w:rsidRPr="005F6CA4" w:rsidRDefault="001E4976" w:rsidP="0084133A">
      <w:pPr>
        <w:pStyle w:val="a8"/>
        <w:spacing w:line="360" w:lineRule="auto"/>
        <w:rPr>
          <w:rFonts w:ascii="Garamond" w:hAnsi="Garamond"/>
          <w:sz w:val="24"/>
          <w:szCs w:val="24"/>
        </w:rPr>
      </w:pPr>
    </w:p>
    <w:p w14:paraId="2858A8F6" w14:textId="77777777" w:rsidR="00841817" w:rsidRPr="00841817" w:rsidRDefault="00841817" w:rsidP="0084133A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sectPr w:rsidR="00841817" w:rsidRPr="00841817" w:rsidSect="00D020A0">
      <w:footerReference w:type="first" r:id="rId11"/>
      <w:type w:val="continuous"/>
      <w:pgSz w:w="11906" w:h="16838" w:code="9"/>
      <w:pgMar w:top="709" w:right="424" w:bottom="567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B8802" w14:textId="77777777" w:rsidR="00715CF8" w:rsidRDefault="00715CF8">
      <w:r>
        <w:separator/>
      </w:r>
    </w:p>
  </w:endnote>
  <w:endnote w:type="continuationSeparator" w:id="0">
    <w:p w14:paraId="40843703" w14:textId="77777777" w:rsidR="00715CF8" w:rsidRDefault="0071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B74E7" w14:textId="77777777" w:rsidR="005C6C38" w:rsidRPr="005C6C38" w:rsidRDefault="005C6C38" w:rsidP="005C6C38">
    <w:pPr>
      <w:pStyle w:val="a5"/>
      <w:jc w:val="center"/>
      <w:rPr>
        <w:rFonts w:ascii="Times New Roman" w:hAnsi="Times New Roman"/>
        <w:sz w:val="20"/>
        <w:szCs w:val="20"/>
      </w:rPr>
    </w:pPr>
    <w:r w:rsidRPr="005C6C38">
      <w:rPr>
        <w:rFonts w:ascii="Times New Roman" w:hAnsi="Times New Roman"/>
        <w:sz w:val="20"/>
        <w:szCs w:val="20"/>
      </w:rPr>
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21-000-1-00999 от 03 ноября 2016 г. </w:t>
    </w:r>
  </w:p>
  <w:p w14:paraId="432066EF" w14:textId="77777777" w:rsidR="005C6C38" w:rsidRPr="005C6C38" w:rsidRDefault="005C6C38" w:rsidP="005C6C38">
    <w:pPr>
      <w:tabs>
        <w:tab w:val="center" w:pos="4677"/>
        <w:tab w:val="right" w:pos="9355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в</w:t>
    </w:r>
    <w:r w:rsidRPr="005C6C38">
      <w:rPr>
        <w:rFonts w:ascii="Times New Roman" w:hAnsi="Times New Roman"/>
        <w:sz w:val="20"/>
        <w:szCs w:val="20"/>
      </w:rPr>
      <w:t>ыдана Банком России</w:t>
    </w:r>
  </w:p>
  <w:p w14:paraId="4D19C551" w14:textId="77777777" w:rsidR="005C6C38" w:rsidRDefault="005C6C38">
    <w:pPr>
      <w:pStyle w:val="a5"/>
    </w:pPr>
  </w:p>
  <w:p w14:paraId="70B3918F" w14:textId="77777777" w:rsidR="005C6C38" w:rsidRDefault="005C6C38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B5826" w14:textId="77777777" w:rsidR="00715CF8" w:rsidRDefault="00715CF8">
      <w:r>
        <w:separator/>
      </w:r>
    </w:p>
  </w:footnote>
  <w:footnote w:type="continuationSeparator" w:id="0">
    <w:p w14:paraId="08B86712" w14:textId="77777777" w:rsidR="00715CF8" w:rsidRDefault="00715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6B34"/>
    <w:multiLevelType w:val="hybridMultilevel"/>
    <w:tmpl w:val="7C3A4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C349B2"/>
    <w:multiLevelType w:val="hybridMultilevel"/>
    <w:tmpl w:val="8776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2E6"/>
    <w:multiLevelType w:val="hybridMultilevel"/>
    <w:tmpl w:val="3FEE0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2D7767"/>
    <w:multiLevelType w:val="hybridMultilevel"/>
    <w:tmpl w:val="1076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79"/>
    <w:rsid w:val="00003F5E"/>
    <w:rsid w:val="00004B57"/>
    <w:rsid w:val="00005775"/>
    <w:rsid w:val="00010C7A"/>
    <w:rsid w:val="00017A14"/>
    <w:rsid w:val="0003554F"/>
    <w:rsid w:val="00062AFC"/>
    <w:rsid w:val="00086949"/>
    <w:rsid w:val="00090294"/>
    <w:rsid w:val="00094333"/>
    <w:rsid w:val="000C678F"/>
    <w:rsid w:val="000D68DE"/>
    <w:rsid w:val="0011717B"/>
    <w:rsid w:val="001232A0"/>
    <w:rsid w:val="00134533"/>
    <w:rsid w:val="0013514E"/>
    <w:rsid w:val="00147A90"/>
    <w:rsid w:val="0015450F"/>
    <w:rsid w:val="00154BA3"/>
    <w:rsid w:val="001815F7"/>
    <w:rsid w:val="0018329E"/>
    <w:rsid w:val="00192272"/>
    <w:rsid w:val="00195CE9"/>
    <w:rsid w:val="001963DC"/>
    <w:rsid w:val="001A6154"/>
    <w:rsid w:val="001B57C1"/>
    <w:rsid w:val="001B76FF"/>
    <w:rsid w:val="001C01FC"/>
    <w:rsid w:val="001C2184"/>
    <w:rsid w:val="001C57D4"/>
    <w:rsid w:val="001C709D"/>
    <w:rsid w:val="001E4976"/>
    <w:rsid w:val="001F4F5E"/>
    <w:rsid w:val="002015EC"/>
    <w:rsid w:val="00203B00"/>
    <w:rsid w:val="002070F9"/>
    <w:rsid w:val="00220317"/>
    <w:rsid w:val="00220A64"/>
    <w:rsid w:val="00227836"/>
    <w:rsid w:val="0023013A"/>
    <w:rsid w:val="002332DA"/>
    <w:rsid w:val="00245488"/>
    <w:rsid w:val="00285402"/>
    <w:rsid w:val="002921B5"/>
    <w:rsid w:val="002C0B28"/>
    <w:rsid w:val="002E5F1C"/>
    <w:rsid w:val="00305221"/>
    <w:rsid w:val="003053FC"/>
    <w:rsid w:val="0030698A"/>
    <w:rsid w:val="00307464"/>
    <w:rsid w:val="003079CC"/>
    <w:rsid w:val="00323338"/>
    <w:rsid w:val="0033616D"/>
    <w:rsid w:val="003607A6"/>
    <w:rsid w:val="0036673B"/>
    <w:rsid w:val="003D2035"/>
    <w:rsid w:val="003E4D4E"/>
    <w:rsid w:val="004105FB"/>
    <w:rsid w:val="0045165C"/>
    <w:rsid w:val="00460FE5"/>
    <w:rsid w:val="00495E12"/>
    <w:rsid w:val="004D0306"/>
    <w:rsid w:val="004D08B7"/>
    <w:rsid w:val="005049EB"/>
    <w:rsid w:val="00511341"/>
    <w:rsid w:val="00520E68"/>
    <w:rsid w:val="00522777"/>
    <w:rsid w:val="00526423"/>
    <w:rsid w:val="00527977"/>
    <w:rsid w:val="005421BA"/>
    <w:rsid w:val="00546954"/>
    <w:rsid w:val="00553EFA"/>
    <w:rsid w:val="0057112C"/>
    <w:rsid w:val="005C6C38"/>
    <w:rsid w:val="005D17C3"/>
    <w:rsid w:val="005E009D"/>
    <w:rsid w:val="005F5B54"/>
    <w:rsid w:val="005F6CA4"/>
    <w:rsid w:val="0060457C"/>
    <w:rsid w:val="00604977"/>
    <w:rsid w:val="00605288"/>
    <w:rsid w:val="006371FA"/>
    <w:rsid w:val="0064745A"/>
    <w:rsid w:val="00656333"/>
    <w:rsid w:val="00672EC5"/>
    <w:rsid w:val="006C5CC5"/>
    <w:rsid w:val="006D0D75"/>
    <w:rsid w:val="00711208"/>
    <w:rsid w:val="00711EE9"/>
    <w:rsid w:val="00715CF8"/>
    <w:rsid w:val="007164F0"/>
    <w:rsid w:val="0072034A"/>
    <w:rsid w:val="007322A1"/>
    <w:rsid w:val="00733C5C"/>
    <w:rsid w:val="00736143"/>
    <w:rsid w:val="00752E36"/>
    <w:rsid w:val="007630A8"/>
    <w:rsid w:val="00763A4D"/>
    <w:rsid w:val="00763C3E"/>
    <w:rsid w:val="007655D6"/>
    <w:rsid w:val="00767628"/>
    <w:rsid w:val="00775D00"/>
    <w:rsid w:val="00781701"/>
    <w:rsid w:val="00793701"/>
    <w:rsid w:val="007A438B"/>
    <w:rsid w:val="007A5C5B"/>
    <w:rsid w:val="007C1F81"/>
    <w:rsid w:val="007C3AEC"/>
    <w:rsid w:val="007F3BF3"/>
    <w:rsid w:val="008071DF"/>
    <w:rsid w:val="00807716"/>
    <w:rsid w:val="00830234"/>
    <w:rsid w:val="00830C81"/>
    <w:rsid w:val="00831C15"/>
    <w:rsid w:val="00835389"/>
    <w:rsid w:val="0084133A"/>
    <w:rsid w:val="00841817"/>
    <w:rsid w:val="00845735"/>
    <w:rsid w:val="00845DB0"/>
    <w:rsid w:val="00852FE8"/>
    <w:rsid w:val="00862629"/>
    <w:rsid w:val="00862A3B"/>
    <w:rsid w:val="00875111"/>
    <w:rsid w:val="00876D10"/>
    <w:rsid w:val="008839C9"/>
    <w:rsid w:val="00890CB7"/>
    <w:rsid w:val="008B159A"/>
    <w:rsid w:val="008C1C0C"/>
    <w:rsid w:val="008E0B2A"/>
    <w:rsid w:val="00910324"/>
    <w:rsid w:val="00914EFF"/>
    <w:rsid w:val="00915870"/>
    <w:rsid w:val="00920605"/>
    <w:rsid w:val="00924378"/>
    <w:rsid w:val="00925430"/>
    <w:rsid w:val="0093058C"/>
    <w:rsid w:val="009357D0"/>
    <w:rsid w:val="00937B8F"/>
    <w:rsid w:val="00941E8A"/>
    <w:rsid w:val="00944751"/>
    <w:rsid w:val="00953D7A"/>
    <w:rsid w:val="00954502"/>
    <w:rsid w:val="00973892"/>
    <w:rsid w:val="009A4903"/>
    <w:rsid w:val="009B5E6E"/>
    <w:rsid w:val="009B7833"/>
    <w:rsid w:val="009C4FB2"/>
    <w:rsid w:val="009D1EA5"/>
    <w:rsid w:val="009E1153"/>
    <w:rsid w:val="009E3F41"/>
    <w:rsid w:val="00A03603"/>
    <w:rsid w:val="00A304DD"/>
    <w:rsid w:val="00A334ED"/>
    <w:rsid w:val="00A3430E"/>
    <w:rsid w:val="00A67994"/>
    <w:rsid w:val="00A7200B"/>
    <w:rsid w:val="00A74B04"/>
    <w:rsid w:val="00A81179"/>
    <w:rsid w:val="00A90A80"/>
    <w:rsid w:val="00AA511A"/>
    <w:rsid w:val="00AA6925"/>
    <w:rsid w:val="00AC23D8"/>
    <w:rsid w:val="00AD311A"/>
    <w:rsid w:val="00AD5F95"/>
    <w:rsid w:val="00AD699B"/>
    <w:rsid w:val="00AE1B16"/>
    <w:rsid w:val="00AE435A"/>
    <w:rsid w:val="00AF080A"/>
    <w:rsid w:val="00B20860"/>
    <w:rsid w:val="00B330A7"/>
    <w:rsid w:val="00B401FC"/>
    <w:rsid w:val="00B454A6"/>
    <w:rsid w:val="00B61D39"/>
    <w:rsid w:val="00B67A90"/>
    <w:rsid w:val="00B81304"/>
    <w:rsid w:val="00B8433A"/>
    <w:rsid w:val="00B90793"/>
    <w:rsid w:val="00BA0936"/>
    <w:rsid w:val="00BA18B4"/>
    <w:rsid w:val="00BA37D7"/>
    <w:rsid w:val="00BF22FD"/>
    <w:rsid w:val="00C1063E"/>
    <w:rsid w:val="00C16851"/>
    <w:rsid w:val="00C24A14"/>
    <w:rsid w:val="00C2518A"/>
    <w:rsid w:val="00C26B07"/>
    <w:rsid w:val="00C27801"/>
    <w:rsid w:val="00C61C2E"/>
    <w:rsid w:val="00C72D4C"/>
    <w:rsid w:val="00C86ABB"/>
    <w:rsid w:val="00CB7B77"/>
    <w:rsid w:val="00CB7EB4"/>
    <w:rsid w:val="00CD03B2"/>
    <w:rsid w:val="00CD28FB"/>
    <w:rsid w:val="00CD4A43"/>
    <w:rsid w:val="00CE18D2"/>
    <w:rsid w:val="00D020A0"/>
    <w:rsid w:val="00D02340"/>
    <w:rsid w:val="00D04523"/>
    <w:rsid w:val="00D0563D"/>
    <w:rsid w:val="00D05A6B"/>
    <w:rsid w:val="00D07550"/>
    <w:rsid w:val="00D234E6"/>
    <w:rsid w:val="00D25FDB"/>
    <w:rsid w:val="00D27183"/>
    <w:rsid w:val="00D520BF"/>
    <w:rsid w:val="00D66A23"/>
    <w:rsid w:val="00D9063B"/>
    <w:rsid w:val="00D95D20"/>
    <w:rsid w:val="00D96448"/>
    <w:rsid w:val="00DB3AEA"/>
    <w:rsid w:val="00DB6DDD"/>
    <w:rsid w:val="00DC7241"/>
    <w:rsid w:val="00DD1A12"/>
    <w:rsid w:val="00DD5995"/>
    <w:rsid w:val="00DF79A4"/>
    <w:rsid w:val="00E16455"/>
    <w:rsid w:val="00E33EAF"/>
    <w:rsid w:val="00E40A3C"/>
    <w:rsid w:val="00E469DF"/>
    <w:rsid w:val="00E51F64"/>
    <w:rsid w:val="00E61D48"/>
    <w:rsid w:val="00E64284"/>
    <w:rsid w:val="00E66953"/>
    <w:rsid w:val="00E73033"/>
    <w:rsid w:val="00E81E42"/>
    <w:rsid w:val="00E91B24"/>
    <w:rsid w:val="00EA4B17"/>
    <w:rsid w:val="00EC1634"/>
    <w:rsid w:val="00ED62D5"/>
    <w:rsid w:val="00EF59EE"/>
    <w:rsid w:val="00F10D5D"/>
    <w:rsid w:val="00F138AD"/>
    <w:rsid w:val="00F14837"/>
    <w:rsid w:val="00F230D8"/>
    <w:rsid w:val="00F37496"/>
    <w:rsid w:val="00F6248C"/>
    <w:rsid w:val="00F66D11"/>
    <w:rsid w:val="00FA43CB"/>
    <w:rsid w:val="00FA4A19"/>
    <w:rsid w:val="00FA738F"/>
    <w:rsid w:val="00FC0299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DAA83B"/>
  <w15:docId w15:val="{95796054-F4C3-45C7-B5DD-16DD6AF7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A81179"/>
    <w:rPr>
      <w:rFonts w:ascii="Tahoma" w:hAnsi="Tahoma"/>
      <w:sz w:val="22"/>
      <w:szCs w:val="24"/>
    </w:rPr>
  </w:style>
  <w:style w:type="paragraph" w:styleId="1">
    <w:name w:val="heading 1"/>
    <w:basedOn w:val="a"/>
    <w:next w:val="a"/>
    <w:qFormat/>
    <w:rsid w:val="00A811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8117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117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117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81179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2070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22777"/>
    <w:rPr>
      <w:rFonts w:ascii="Tahoma" w:hAnsi="Tahoma"/>
      <w:sz w:val="22"/>
      <w:szCs w:val="24"/>
    </w:rPr>
  </w:style>
  <w:style w:type="paragraph" w:styleId="a8">
    <w:name w:val="No Spacing"/>
    <w:uiPriority w:val="1"/>
    <w:qFormat/>
    <w:rsid w:val="00522777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C1F81"/>
    <w:pPr>
      <w:ind w:left="720"/>
      <w:contextualSpacing/>
    </w:pPr>
  </w:style>
  <w:style w:type="paragraph" w:styleId="20">
    <w:name w:val="Body Text 2"/>
    <w:basedOn w:val="a"/>
    <w:link w:val="21"/>
    <w:uiPriority w:val="99"/>
    <w:unhideWhenUsed/>
    <w:rsid w:val="00B401FC"/>
    <w:pPr>
      <w:pBdr>
        <w:top w:val="single" w:sz="4" w:space="1" w:color="auto"/>
      </w:pBdr>
      <w:autoSpaceDE w:val="0"/>
      <w:autoSpaceDN w:val="0"/>
      <w:spacing w:after="240"/>
      <w:jc w:val="center"/>
    </w:pPr>
    <w:rPr>
      <w:rFonts w:ascii="Times New Roman" w:eastAsiaTheme="minorEastAsia" w:hAnsi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B401FC"/>
    <w:rPr>
      <w:rFonts w:eastAsiaTheme="minorEastAsia"/>
    </w:rPr>
  </w:style>
  <w:style w:type="character" w:styleId="aa">
    <w:name w:val="Hyperlink"/>
    <w:basedOn w:val="a0"/>
    <w:uiPriority w:val="99"/>
    <w:unhideWhenUsed/>
    <w:rsid w:val="00B401FC"/>
    <w:rPr>
      <w:color w:val="0000FF"/>
      <w:u w:val="single"/>
    </w:rPr>
  </w:style>
  <w:style w:type="paragraph" w:customStyle="1" w:styleId="ConsPlusNonformat">
    <w:name w:val="ConsPlusNonformat"/>
    <w:uiPriority w:val="99"/>
    <w:rsid w:val="00E40A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E40A3C"/>
    <w:rPr>
      <w:rFonts w:ascii="Tahoma" w:hAnsi="Tahoma"/>
      <w:sz w:val="22"/>
      <w:szCs w:val="24"/>
    </w:rPr>
  </w:style>
  <w:style w:type="paragraph" w:styleId="ab">
    <w:name w:val="Normal (Web)"/>
    <w:basedOn w:val="a"/>
    <w:rsid w:val="00AD699B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ac">
    <w:name w:val="Balloon Text"/>
    <w:basedOn w:val="a"/>
    <w:link w:val="ad"/>
    <w:semiHidden/>
    <w:unhideWhenUsed/>
    <w:rsid w:val="00876D1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876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egd.ru" TargetMode="External"/><Relationship Id="rId9" Type="http://schemas.openxmlformats.org/officeDocument/2006/relationships/hyperlink" Target="mailto:info@segd.ru" TargetMode="External"/><Relationship Id="rId10" Type="http://schemas.openxmlformats.org/officeDocument/2006/relationships/hyperlink" Target="http://www.se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8CDEB-EEAA-794B-9842-2DDA7512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Доброчинский</cp:lastModifiedBy>
  <cp:revision>3</cp:revision>
  <cp:lastPrinted>2017-05-26T16:41:00Z</cp:lastPrinted>
  <dcterms:created xsi:type="dcterms:W3CDTF">2017-09-19T08:26:00Z</dcterms:created>
  <dcterms:modified xsi:type="dcterms:W3CDTF">2017-09-19T08:28:00Z</dcterms:modified>
</cp:coreProperties>
</file>